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324" w:rsidRPr="00BC6516" w:rsidRDefault="00B35324" w:rsidP="00BC6516">
      <w:pPr>
        <w:rPr>
          <w:sz w:val="48"/>
        </w:rPr>
      </w:pPr>
      <w:bookmarkStart w:id="0" w:name="_GoBack"/>
      <w:bookmarkEnd w:id="0"/>
      <w:r w:rsidRPr="00BC6516">
        <w:rPr>
          <w:sz w:val="48"/>
        </w:rPr>
        <w:t>Neuerungen in Word 2016</w:t>
      </w:r>
    </w:p>
    <w:p w:rsidR="00B35324" w:rsidRPr="00B35324" w:rsidRDefault="00B35324" w:rsidP="00BC6516">
      <w:r w:rsidRPr="00B35324">
        <w:t xml:space="preserve">Word 2016 für Windows enthält alle Ihnen vertrauten Funktionen und Features sowie einige Erweiterungen und die besten neuen Features von Office 2016. </w:t>
      </w:r>
    </w:p>
    <w:p w:rsidR="00B35324" w:rsidRPr="00B35324" w:rsidRDefault="00B35324" w:rsidP="00BC6516">
      <w:r w:rsidRPr="00B35324">
        <w:t>Hier werden einige der wichtigsten neuen Features aufgeführt.</w:t>
      </w:r>
    </w:p>
    <w:p w:rsidR="00E61165" w:rsidRDefault="00E61165">
      <w:pPr>
        <w:spacing w:after="160" w:line="259" w:lineRule="auto"/>
        <w:rPr>
          <w:sz w:val="44"/>
        </w:rPr>
      </w:pPr>
      <w:r>
        <w:rPr>
          <w:sz w:val="44"/>
        </w:rPr>
        <w:br w:type="page"/>
      </w:r>
    </w:p>
    <w:p w:rsidR="00B35324" w:rsidRPr="00BC6516" w:rsidRDefault="00B35324" w:rsidP="00BC6516">
      <w:pPr>
        <w:rPr>
          <w:sz w:val="44"/>
        </w:rPr>
      </w:pPr>
      <w:r w:rsidRPr="00BC6516">
        <w:rPr>
          <w:sz w:val="44"/>
        </w:rPr>
        <w:lastRenderedPageBreak/>
        <w:t xml:space="preserve">Schnelleres Erledigen von Aufgaben mit </w:t>
      </w:r>
      <w:r w:rsidR="00C8024D" w:rsidRPr="00BC6516">
        <w:rPr>
          <w:sz w:val="44"/>
        </w:rPr>
        <w:br/>
      </w:r>
      <w:r w:rsidRPr="00BC6516">
        <w:rPr>
          <w:sz w:val="44"/>
        </w:rPr>
        <w:t>"Sie wünschen"</w:t>
      </w:r>
    </w:p>
    <w:p w:rsidR="00B35324" w:rsidRPr="00B35324" w:rsidRDefault="00B35324" w:rsidP="00BC6516">
      <w:r w:rsidRPr="00B35324">
        <w:t xml:space="preserve">In Word 2016 gibt es im </w:t>
      </w:r>
      <w:proofErr w:type="spellStart"/>
      <w:r w:rsidRPr="00B35324">
        <w:t>Menüband</w:t>
      </w:r>
      <w:proofErr w:type="spellEnd"/>
      <w:r w:rsidRPr="00B35324">
        <w:t xml:space="preserve">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 verwenden, um den eingegebenen Begriff zu recherchieren oder zu definieren. </w:t>
      </w:r>
    </w:p>
    <w:p w:rsidR="00B35324" w:rsidRPr="00B35324" w:rsidRDefault="00B35324" w:rsidP="00BC6516">
      <w:r w:rsidRPr="00B35324">
        <w:rPr>
          <w:noProof/>
          <w:lang w:val="de-AT"/>
        </w:rPr>
        <w:drawing>
          <wp:inline distT="0" distB="0" distL="0" distR="0" wp14:anchorId="69E02DA0" wp14:editId="584331E8">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B35324" w:rsidRPr="00BC6516" w:rsidRDefault="00B35324" w:rsidP="00BC6516">
      <w:pPr>
        <w:rPr>
          <w:sz w:val="44"/>
        </w:rPr>
      </w:pPr>
      <w:r w:rsidRPr="00BC6516">
        <w:rPr>
          <w:sz w:val="44"/>
        </w:rPr>
        <w:t>Zusammenarbeit in Echtzeit</w:t>
      </w:r>
    </w:p>
    <w:p w:rsidR="00A2106B" w:rsidRPr="00BC6516" w:rsidRDefault="00A2106B" w:rsidP="00BC6516">
      <w:r w:rsidRPr="00BC6516">
        <w:t xml:space="preserve">Informationen zur Zusammenarbeit in Word 2016 finden Sie unter </w:t>
      </w:r>
      <w:r w:rsidRPr="00BC6516">
        <w:rPr>
          <w:color w:val="4472C4" w:themeColor="accent5"/>
        </w:rPr>
        <w:t>Zusammenarbeit an Word-Dokumenten mit der gemeinsamen Dokumenterstellung in Echtzeit</w:t>
      </w:r>
      <w:r w:rsidRPr="00BC6516">
        <w:t>.</w:t>
      </w:r>
    </w:p>
    <w:p w:rsidR="00B35324" w:rsidRPr="00B35324" w:rsidRDefault="00452325" w:rsidP="00BC6516">
      <w:r w:rsidRPr="00B35324">
        <w:rPr>
          <w:noProof/>
          <w:lang w:val="de-AT"/>
        </w:rPr>
        <w:lastRenderedPageBreak/>
        <w:drawing>
          <wp:anchor distT="0" distB="0" distL="114300" distR="114300" simplePos="0" relativeHeight="251658240" behindDoc="0" locked="0" layoutInCell="1" allowOverlap="1" wp14:anchorId="4635562F" wp14:editId="0738270A">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00B35324" w:rsidRPr="00B35324">
        <w:t xml:space="preserve">Wenn Sie Ihr Dokument auf OneDrive oder SharePoint online speichern und es dann für Kollegen freigeben, die Word 2016 oder Word Online verwenden, können Sie die von den jeweiligen Benutzern am Dokument vorgenommenen Änderungen in Echtzeit anzeigen. Nachdem Sie das Dokument online gespeichert haben, können Sie auf </w:t>
      </w:r>
      <w:r w:rsidR="00B35324" w:rsidRPr="00B35324">
        <w:rPr>
          <w:b/>
          <w:bCs/>
        </w:rPr>
        <w:t>Freigeben</w:t>
      </w:r>
      <w:r w:rsidR="00B35324"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B35324" w:rsidRPr="00B35324" w:rsidRDefault="00B35324" w:rsidP="00BC6516">
      <w:r w:rsidRPr="00B35324">
        <w:rPr>
          <w:noProof/>
          <w:lang w:val="de-AT"/>
        </w:rPr>
        <w:drawing>
          <wp:inline distT="0" distB="0" distL="0" distR="0" wp14:anchorId="2526E329" wp14:editId="5FE55656">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B35324" w:rsidRPr="00B35324" w:rsidRDefault="00B35324" w:rsidP="00BC6516"/>
    <w:p w:rsidR="00A2106B" w:rsidRPr="00BC6516" w:rsidRDefault="00452325" w:rsidP="00BC6516">
      <w:pPr>
        <w:rPr>
          <w:color w:val="4472C4" w:themeColor="accent5"/>
          <w:sz w:val="20"/>
        </w:rPr>
      </w:pPr>
      <w:r w:rsidRPr="00BC6516">
        <w:rPr>
          <w:color w:val="4472C4" w:themeColor="accent5"/>
          <w:sz w:val="40"/>
        </w:rPr>
        <w:br w:type="page"/>
      </w:r>
      <w:r w:rsidR="00A2106B" w:rsidRPr="00BC6516">
        <w:rPr>
          <w:color w:val="4472C4" w:themeColor="accent5"/>
          <w:sz w:val="36"/>
        </w:rPr>
        <w:lastRenderedPageBreak/>
        <w:t>Zusammenarbeiten an Word-Dokumenten mit gemeinsamer Dokumenterstellung in</w:t>
      </w:r>
      <w:r w:rsidR="00A2106B" w:rsidRPr="00BC6516">
        <w:rPr>
          <w:color w:val="4472C4" w:themeColor="accent5"/>
          <w:sz w:val="20"/>
        </w:rPr>
        <w:t xml:space="preserve"> </w:t>
      </w:r>
      <w:r w:rsidR="00A2106B" w:rsidRPr="00BC6516">
        <w:rPr>
          <w:color w:val="4472C4" w:themeColor="accent5"/>
          <w:sz w:val="36"/>
        </w:rPr>
        <w:t>Echtzeit</w:t>
      </w:r>
    </w:p>
    <w:p w:rsidR="00A2106B" w:rsidRPr="001C7A89" w:rsidRDefault="00A2106B" w:rsidP="00BC6516">
      <w:r w:rsidRPr="001C7A89">
        <w:t xml:space="preserve">Wenn Sie und Ihre Kollegen an einem Dokument zusammenarbeiten möchten, verwenden Sie die gemeinsame Dokumenterstellung in Echtzeit, damit die von den Benutzern vorgenommenen Änderungen in Echtzeit angezeigt werden. </w:t>
      </w:r>
    </w:p>
    <w:p w:rsidR="00A2106B" w:rsidRPr="00BC6516" w:rsidRDefault="00A2106B" w:rsidP="00BC6516">
      <w:pPr>
        <w:rPr>
          <w:color w:val="C00000"/>
          <w:sz w:val="32"/>
        </w:rPr>
      </w:pPr>
      <w:r w:rsidRPr="00BC6516">
        <w:rPr>
          <w:color w:val="C00000"/>
          <w:sz w:val="32"/>
        </w:rPr>
        <w:t>Speichern Sie das Dokument zuerst auf OneDrive oder SharePoint Online, damit die anderen Personen daran arbeiten können.</w:t>
      </w:r>
    </w:p>
    <w:p w:rsidR="00A2106B" w:rsidRPr="001C7A89" w:rsidRDefault="00A2106B" w:rsidP="00BC6516">
      <w:r w:rsidRPr="001C7A89">
        <w:t xml:space="preserve">Laden Sie dann Personen zur gemeinsamen Bearbeitung ein. Wenn Ihre Kollegen das Dokument in Word 2016 oder Word Online öffnen und bearbeiten, können Sie die von den jeweiligen Benutzern am Dokument vorgenommenen Änderungen in Echtzeit anzeigen. </w:t>
      </w:r>
    </w:p>
    <w:p w:rsidR="00A2106B" w:rsidRPr="00372B90" w:rsidRDefault="00A2106B" w:rsidP="00BC6516">
      <w:pPr>
        <w:rPr>
          <w:rFonts w:eastAsiaTheme="minorHAnsi"/>
          <w:lang w:eastAsia="en-US"/>
        </w:rPr>
      </w:pPr>
      <w:r w:rsidRPr="00372B90">
        <w:rPr>
          <w:rFonts w:eastAsiaTheme="minorHAnsi"/>
          <w:lang w:eastAsia="en-US"/>
        </w:rPr>
        <w:t>Speichern Sie ein Dokument online, und laden Sie andere Personen dazu ein, mit Ihnen daran zu arbeiten</w:t>
      </w:r>
    </w:p>
    <w:p w:rsidR="00A2106B" w:rsidRPr="001C7A89" w:rsidRDefault="00A2106B" w:rsidP="00BC6516">
      <w:pPr>
        <w:pStyle w:val="Listenabsatz"/>
        <w:numPr>
          <w:ilvl w:val="0"/>
          <w:numId w:val="9"/>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A2106B" w:rsidRPr="001C7A89" w:rsidRDefault="00A2106B" w:rsidP="008B4AAA">
      <w:pPr>
        <w:pStyle w:val="StandardWeb"/>
        <w:ind w:left="709"/>
      </w:pPr>
      <w:r w:rsidRPr="001C7A89">
        <w:rPr>
          <w:noProof/>
          <w:lang w:val="de-AT"/>
        </w:rPr>
        <w:drawing>
          <wp:inline distT="0" distB="0" distL="0" distR="0" wp14:anchorId="0E2FE5B6" wp14:editId="5E8C4245">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A2106B" w:rsidRPr="001C7A89" w:rsidRDefault="00A2106B" w:rsidP="008B4AAA">
      <w:pPr>
        <w:pStyle w:val="StandardWeb"/>
        <w:ind w:left="709"/>
      </w:pPr>
      <w:r w:rsidRPr="001C7A89">
        <w:rPr>
          <w:noProof/>
          <w:lang w:val="de-AT"/>
        </w:rPr>
        <w:drawing>
          <wp:inline distT="0" distB="0" distL="0" distR="0" wp14:anchorId="45D73206" wp14:editId="6BA6EBAA">
            <wp:extent cx="4320000" cy="1539871"/>
            <wp:effectExtent l="19050" t="19050" r="23495" b="2286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000" cy="1539871"/>
                    </a:xfrm>
                    <a:prstGeom prst="rect">
                      <a:avLst/>
                    </a:prstGeom>
                    <a:noFill/>
                    <a:ln>
                      <a:solidFill>
                        <a:schemeClr val="accent1"/>
                      </a:solidFill>
                    </a:ln>
                  </pic:spPr>
                </pic:pic>
              </a:graphicData>
            </a:graphic>
          </wp:inline>
        </w:drawing>
      </w:r>
    </w:p>
    <w:p w:rsidR="00A2106B" w:rsidRPr="001C7A89" w:rsidRDefault="00A2106B" w:rsidP="00BC6516">
      <w:r w:rsidRPr="001C7A89">
        <w:t xml:space="preserve">Sie müssen diesen Schritt nur einmal für jedes Dokument ausführen. Beim nächsten Öffnen wird das Dokument automatisch wieder im selben Verzeichnis gespeichert. </w:t>
      </w:r>
    </w:p>
    <w:p w:rsidR="00A2106B" w:rsidRPr="001C7A89" w:rsidRDefault="00A2106B" w:rsidP="00BC6516">
      <w:proofErr w:type="gramStart"/>
      <w:r w:rsidRPr="001C7A89">
        <w:rPr>
          <w:b/>
          <w:bCs/>
        </w:rPr>
        <w:lastRenderedPageBreak/>
        <w:t>Hinweis</w:t>
      </w:r>
      <w:proofErr w:type="gramEnd"/>
      <w:r w:rsidRPr="001C7A89">
        <w:rPr>
          <w:b/>
          <w:bCs/>
        </w:rPr>
        <w:t xml:space="preserve">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A2106B" w:rsidRPr="001C7A89" w:rsidRDefault="00A2106B" w:rsidP="00BC6516">
      <w:pPr>
        <w:pStyle w:val="Listenabsatz"/>
        <w:numPr>
          <w:ilvl w:val="0"/>
          <w:numId w:val="9"/>
        </w:numPr>
      </w:pPr>
      <w:r w:rsidRPr="001C7A89">
        <w:t xml:space="preserve">Führen Sie im Bereich </w:t>
      </w:r>
      <w:r w:rsidRPr="00BC6516">
        <w:rPr>
          <w:b/>
          <w:bCs/>
        </w:rPr>
        <w:t>Freigeben</w:t>
      </w:r>
      <w:r w:rsidRPr="001C7A89">
        <w:t xml:space="preserve"> eine der folgenden Aktionen aus: </w:t>
      </w:r>
    </w:p>
    <w:p w:rsidR="00A2106B" w:rsidRPr="001C7A89" w:rsidRDefault="00A2106B" w:rsidP="00BC6516">
      <w:pPr>
        <w:pStyle w:val="Listenabsatz"/>
        <w:numPr>
          <w:ilvl w:val="0"/>
          <w:numId w:val="10"/>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A2106B" w:rsidRPr="001C7A89" w:rsidRDefault="00BC6516" w:rsidP="008B4AAA">
      <w:pPr>
        <w:pStyle w:val="StandardWeb"/>
        <w:ind w:left="1134"/>
      </w:pPr>
      <w:r w:rsidRPr="001C7A89">
        <w:rPr>
          <w:noProof/>
          <w:lang w:val="de-AT"/>
        </w:rPr>
        <w:drawing>
          <wp:inline distT="0" distB="0" distL="0" distR="0" wp14:anchorId="2B414359" wp14:editId="01C17BF0">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Wenn Sie die Personen selbst einladen möchten, klicken Sie unten im Bereich </w:t>
      </w:r>
      <w:r w:rsidRPr="00BC6516">
        <w:rPr>
          <w:b/>
          <w:bCs/>
        </w:rPr>
        <w:t>Freigeben</w:t>
      </w:r>
      <w:r w:rsidRPr="001C7A89">
        <w:t xml:space="preserve"> auf </w:t>
      </w:r>
      <w:proofErr w:type="spellStart"/>
      <w:r w:rsidRPr="00BC6516">
        <w:rPr>
          <w:b/>
          <w:bCs/>
        </w:rPr>
        <w:t>Einen</w:t>
      </w:r>
      <w:proofErr w:type="spellEnd"/>
      <w:r w:rsidRPr="00BC6516">
        <w:rPr>
          <w:b/>
          <w:bCs/>
        </w:rPr>
        <w:t xml:space="preserve">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A2106B" w:rsidRPr="001C7A89" w:rsidRDefault="00A2106B" w:rsidP="008B4AAA">
      <w:pPr>
        <w:pStyle w:val="StandardWeb"/>
        <w:ind w:left="993"/>
      </w:pPr>
      <w:r w:rsidRPr="001C7A89">
        <w:rPr>
          <w:noProof/>
          <w:lang w:val="de-AT"/>
        </w:rPr>
        <w:drawing>
          <wp:inline distT="0" distB="0" distL="0" distR="0" wp14:anchorId="3DF19A3C" wp14:editId="78B6C1C4">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A2106B" w:rsidRPr="00BC6516" w:rsidRDefault="00A2106B" w:rsidP="00BC6516">
      <w:pPr>
        <w:rPr>
          <w:rFonts w:eastAsiaTheme="minorHAnsi"/>
          <w:color w:val="C00000"/>
          <w:sz w:val="36"/>
          <w:lang w:eastAsia="en-US"/>
        </w:rPr>
      </w:pPr>
      <w:r w:rsidRPr="00BC6516">
        <w:rPr>
          <w:rFonts w:eastAsiaTheme="minorHAnsi"/>
          <w:color w:val="C00000"/>
          <w:sz w:val="32"/>
          <w:lang w:eastAsia="en-US"/>
        </w:rPr>
        <w:t>Beginnen</w:t>
      </w:r>
      <w:r w:rsidRPr="00BC6516">
        <w:rPr>
          <w:rFonts w:eastAsiaTheme="minorHAnsi"/>
          <w:color w:val="C00000"/>
          <w:sz w:val="36"/>
          <w:lang w:eastAsia="en-US"/>
        </w:rPr>
        <w:t xml:space="preserve"> der Zusammenarbeit</w:t>
      </w:r>
      <w:bookmarkStart w:id="1" w:name="ZA"/>
      <w:bookmarkEnd w:id="1"/>
      <w:r w:rsidRPr="00BC6516">
        <w:rPr>
          <w:rFonts w:eastAsiaTheme="minorHAnsi"/>
          <w:color w:val="C00000"/>
          <w:sz w:val="36"/>
          <w:lang w:eastAsia="en-US"/>
        </w:rPr>
        <w:t xml:space="preserve"> an einem Dokument</w:t>
      </w:r>
    </w:p>
    <w:p w:rsidR="00A2106B" w:rsidRPr="001C7A89" w:rsidRDefault="00A2106B" w:rsidP="00BC6516">
      <w:pPr>
        <w:pStyle w:val="Listenabsatz"/>
        <w:numPr>
          <w:ilvl w:val="0"/>
          <w:numId w:val="6"/>
        </w:numPr>
      </w:pPr>
      <w:r w:rsidRPr="001C7A89">
        <w:rPr>
          <w:noProof/>
          <w:lang w:val="de-AT"/>
        </w:rPr>
        <w:lastRenderedPageBreak/>
        <w:drawing>
          <wp:anchor distT="0" distB="0" distL="114300" distR="114300" simplePos="0" relativeHeight="251664384" behindDoc="0" locked="0" layoutInCell="1" allowOverlap="1" wp14:anchorId="16347178" wp14:editId="74F1C668">
            <wp:simplePos x="0" y="0"/>
            <wp:positionH relativeFrom="margin">
              <wp:align>right</wp:align>
            </wp:positionH>
            <wp:positionV relativeFrom="paragraph">
              <wp:posOffset>276225</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Pr="001C7A89">
        <w:t xml:space="preserve">Öffnen und bearbeiten Sie das Dokument in Word 2016 oder Word Online. Es gibt keinen speziellen Modus oder Befehl zum Starten der gemeinsamen Dokumenterstellung. </w:t>
      </w:r>
    </w:p>
    <w:p w:rsidR="00A2106B" w:rsidRPr="001C7A89" w:rsidRDefault="00A2106B" w:rsidP="00BC6516">
      <w:pPr>
        <w:pStyle w:val="Listenabsatz"/>
        <w:numPr>
          <w:ilvl w:val="0"/>
          <w:numId w:val="6"/>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A2106B" w:rsidRPr="001C7A89" w:rsidRDefault="00A2106B" w:rsidP="00BC6516">
      <w:pPr>
        <w:pStyle w:val="StandardWeb"/>
      </w:pPr>
    </w:p>
    <w:p w:rsidR="00A2106B" w:rsidRPr="001C7A89" w:rsidRDefault="00A2106B" w:rsidP="00BC6516">
      <w:r w:rsidRPr="001C7A89">
        <w:t xml:space="preserve">Wenn Personen dem von Ihnen gesendeten Link folgen, wird Ihr Dokument in der von den Benutzern verwendeten Version von Word oder im Webbrowser (Word Online) geöffnet. Wenn die anderen Personen auch Word Online oder Word 2016 verwenden und zugestimmt haben, dass die Änderungen automatisch geteilt werden, können Sie deren Arbeit in </w:t>
      </w:r>
      <w:r w:rsidR="003A2BC0">
        <w:t>real time</w:t>
      </w:r>
      <w:r w:rsidRPr="001C7A89">
        <w:t xml:space="preserve"> anzeigen.</w:t>
      </w:r>
    </w:p>
    <w:p w:rsidR="00A2106B" w:rsidRPr="001C7A89" w:rsidRDefault="00A2106B" w:rsidP="00BC6516">
      <w:pPr>
        <w:pStyle w:val="StandardWeb"/>
      </w:pPr>
      <w:r w:rsidRPr="001C7A89">
        <w:rPr>
          <w:noProof/>
          <w:lang w:val="de-AT"/>
        </w:rPr>
        <w:drawing>
          <wp:inline distT="0" distB="0" distL="0" distR="0" wp14:anchorId="7A557E5C" wp14:editId="3CDD95EB">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Durch Farbkennzeichnungen können Sie genau sehen, an welcher </w:t>
      </w:r>
      <w:r w:rsidR="007349B4">
        <w:t>Position</w:t>
      </w:r>
      <w:r w:rsidRPr="001C7A89">
        <w:t xml:space="preserve"> im Dokument jede Person arbeitet. </w:t>
      </w:r>
    </w:p>
    <w:p w:rsidR="00A2106B" w:rsidRPr="001C7A89" w:rsidRDefault="00A2106B" w:rsidP="008B4AAA">
      <w:pPr>
        <w:pStyle w:val="StandardWeb"/>
        <w:ind w:left="993"/>
      </w:pPr>
      <w:r w:rsidRPr="001C7A89">
        <w:rPr>
          <w:noProof/>
          <w:lang w:val="de-AT"/>
        </w:rPr>
        <w:drawing>
          <wp:inline distT="0" distB="0" distL="0" distR="0" wp14:anchorId="1BCD3403" wp14:editId="2A511030">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Sie werden von Word benachrichtigt, wenn Personen das Dokument öffnen oder verlassen. </w:t>
      </w:r>
    </w:p>
    <w:p w:rsidR="00A2106B" w:rsidRPr="001C7A89" w:rsidRDefault="00A2106B" w:rsidP="00BC6516">
      <w:r w:rsidRPr="001C7A89">
        <w:rPr>
          <w:b/>
          <w:bCs/>
        </w:rPr>
        <w:lastRenderedPageBreak/>
        <w:t xml:space="preserve">Hinweis </w:t>
      </w:r>
      <w:r w:rsidRPr="001C7A89">
        <w:t xml:space="preserve">  Wenn eine Person, die sich nicht für die gemeinsame Dokumenterstellung in Echtzeit entschieden hat, zur gleichen Zeit wie Sie an dem Dokument arbeitet, können Sie sehen, dass sich diese Person im Dokument befindet, die von ihr vorgenommenen Änderungen werden Ihnen jedoch erst angezeigt, wenn sie das Dokument speichert. </w:t>
      </w:r>
    </w:p>
    <w:p w:rsidR="00A2106B" w:rsidRPr="00BC6516" w:rsidRDefault="00A2106B" w:rsidP="00BC6516">
      <w:pPr>
        <w:rPr>
          <w:rFonts w:eastAsiaTheme="minorHAnsi"/>
          <w:color w:val="C00000"/>
          <w:sz w:val="32"/>
          <w:lang w:eastAsia="en-US"/>
        </w:rPr>
      </w:pPr>
      <w:r w:rsidRPr="00BC6516">
        <w:rPr>
          <w:rFonts w:eastAsiaTheme="minorHAnsi"/>
          <w:color w:val="C00000"/>
          <w:sz w:val="32"/>
          <w:lang w:eastAsia="en-US"/>
        </w:rPr>
        <w:t>Optionen für das Teilen von Änderungen: "Mich fragen", "Immer" und "Nie"</w:t>
      </w:r>
    </w:p>
    <w:p w:rsidR="00A2106B" w:rsidRPr="001C7A89" w:rsidRDefault="00A2106B" w:rsidP="00BC6516">
      <w:r w:rsidRPr="001C7A89">
        <w:t xml:space="preserve">Nachstehend wird erläutert, was die Optionen in der Liste </w:t>
      </w:r>
      <w:r w:rsidRPr="001C7A89">
        <w:rPr>
          <w:b/>
          <w:bCs/>
        </w:rPr>
        <w:t>Änderungen automatisch teilen</w:t>
      </w:r>
      <w:r w:rsidRPr="001C7A89">
        <w:t xml:space="preserve"> bedeuten: </w:t>
      </w:r>
    </w:p>
    <w:p w:rsidR="00A2106B" w:rsidRPr="001C7A89" w:rsidRDefault="00A2106B" w:rsidP="00BC6516">
      <w:pPr>
        <w:pStyle w:val="Listenabsatz"/>
        <w:numPr>
          <w:ilvl w:val="0"/>
          <w:numId w:val="8"/>
        </w:numPr>
      </w:pPr>
      <w:r w:rsidRPr="00BC6516">
        <w:rPr>
          <w:b/>
          <w:bCs/>
        </w:rPr>
        <w:t>Immer</w:t>
      </w:r>
      <w:r w:rsidRPr="001C7A89">
        <w:t xml:space="preserve">: Wenn Sie diese Option auswählen, werden Ihre Änderungen anderen Personen, die dem Teilen ihrer Änderungen zugestimmt haben, immer angezeigt. </w:t>
      </w:r>
    </w:p>
    <w:p w:rsidR="00A2106B" w:rsidRPr="001C7A89" w:rsidRDefault="00A2106B" w:rsidP="00BC6516">
      <w:pPr>
        <w:pStyle w:val="Listenabsatz"/>
        <w:numPr>
          <w:ilvl w:val="0"/>
          <w:numId w:val="8"/>
        </w:numPr>
      </w:pPr>
      <w:r w:rsidRPr="00BC6516">
        <w:rPr>
          <w:b/>
          <w:bCs/>
        </w:rPr>
        <w:t>Mich fragen</w:t>
      </w:r>
      <w:r w:rsidRPr="001C7A89">
        <w:t xml:space="preserve">: Wenn Sie die gemeinsame Dokumenterstellung in Echtzeit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A2106B" w:rsidRPr="001C7A89" w:rsidRDefault="00A2106B" w:rsidP="00BC6516">
      <w:pPr>
        <w:pStyle w:val="Listenabsatz"/>
        <w:numPr>
          <w:ilvl w:val="0"/>
          <w:numId w:val="8"/>
        </w:numPr>
      </w:pPr>
      <w:r w:rsidRPr="00BC6516">
        <w:rPr>
          <w:b/>
          <w:bCs/>
        </w:rPr>
        <w:t>Nie</w:t>
      </w:r>
      <w:r w:rsidRPr="001C7A89">
        <w:t xml:space="preserve">: Wenn Sie "Nie" auswählen, entscheiden Sie sich für dieses und alle anderen Dokumente gegen die Verwendung der gemeinsamen Dokumenterstellung in Echtzeit.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A2106B" w:rsidRPr="001C7A89" w:rsidRDefault="00A2106B" w:rsidP="00BC6516">
      <w:r w:rsidRPr="001C7A89">
        <w:rPr>
          <w:b/>
          <w:bCs/>
        </w:rPr>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Pr="001C7A89">
        <w:t xml:space="preserve"> die gewünschte Einstellung aus. </w:t>
      </w:r>
    </w:p>
    <w:p w:rsidR="00452325" w:rsidRDefault="00452325" w:rsidP="00BC6516"/>
    <w:p w:rsidR="00372B90" w:rsidRDefault="00372B90" w:rsidP="00BC6516">
      <w:r>
        <w:br w:type="page"/>
      </w:r>
    </w:p>
    <w:p w:rsidR="00B35324" w:rsidRPr="00BC6516" w:rsidRDefault="00B35324" w:rsidP="00BC6516">
      <w:pPr>
        <w:rPr>
          <w:sz w:val="44"/>
        </w:rPr>
      </w:pPr>
      <w:r w:rsidRPr="00BC6516">
        <w:rPr>
          <w:sz w:val="44"/>
        </w:rPr>
        <w:lastRenderedPageBreak/>
        <w:t>Einblicke in das, woran Sie gerade arbeiten</w:t>
      </w:r>
    </w:p>
    <w:p w:rsidR="00B35324" w:rsidRPr="00B35324" w:rsidRDefault="007F0B42" w:rsidP="00BC6516">
      <w:r w:rsidRPr="00B35324">
        <w:rPr>
          <w:noProof/>
          <w:lang w:val="de-AT"/>
        </w:rPr>
        <w:drawing>
          <wp:anchor distT="0" distB="0" distL="114300" distR="114300" simplePos="0" relativeHeight="251659264" behindDoc="0" locked="0" layoutInCell="1" allowOverlap="1" wp14:anchorId="18D1EB1E" wp14:editId="48359A84">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B35324" w:rsidRPr="00B35324">
        <w:t xml:space="preserve">Mit der von Bing unterstützten Funktion für intelligentes Nachschlagen können Sie direkt in Word 2016 recherchieren. Wenn Sie ein Wort oder einen Ausdruck markieren, mit der rechten Maustaste darauf klicken und </w:t>
      </w:r>
      <w:r w:rsidR="00B35324" w:rsidRPr="00B35324">
        <w:rPr>
          <w:b/>
          <w:bCs/>
        </w:rPr>
        <w:t>Intelligentes Nachschlagen</w:t>
      </w:r>
      <w:r w:rsidR="00B35324" w:rsidRPr="00B35324">
        <w:t xml:space="preserve"> auswählen, wird der Bereich "Einblicke" mit Definitionen, Wiki-Artikeln und den wichtigsten verwandten Suchen aus dem Internet geöffnet. </w:t>
      </w:r>
    </w:p>
    <w:p w:rsidR="00B35324" w:rsidRPr="00B35324" w:rsidRDefault="00B35324" w:rsidP="00BC6516">
      <w:r w:rsidRPr="00B35324">
        <w:rPr>
          <w:noProof/>
          <w:lang w:val="de-AT"/>
        </w:rPr>
        <w:drawing>
          <wp:inline distT="0" distB="0" distL="0" distR="0" wp14:anchorId="36DDAB98" wp14:editId="710CB26B">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B35324" w:rsidRPr="00BC6516" w:rsidRDefault="00B35324" w:rsidP="00BC6516">
      <w:pPr>
        <w:rPr>
          <w:sz w:val="44"/>
        </w:rPr>
      </w:pPr>
      <w:r w:rsidRPr="00BC6516">
        <w:rPr>
          <w:sz w:val="44"/>
        </w:rPr>
        <w:lastRenderedPageBreak/>
        <w:t>Freihandformeln</w:t>
      </w:r>
    </w:p>
    <w:p w:rsidR="00B35324" w:rsidRPr="00B35324" w:rsidRDefault="00B35324" w:rsidP="00BC6516">
      <w:r w:rsidRPr="00B35324">
        <w:t xml:space="preserve">Die Einbeziehung mathematischer Formeln ist viel einfacher geworden. Sie können jetzt jederzeit zu </w:t>
      </w:r>
      <w:r w:rsidR="00E305AC" w:rsidRPr="00B35324">
        <w:rPr>
          <w:b/>
          <w:bCs/>
        </w:rPr>
        <w:t>Einfügen</w:t>
      </w:r>
      <w:r w:rsidR="00E305AC" w:rsidRPr="00B35324">
        <w:t xml:space="preserve"> &gt; </w:t>
      </w:r>
      <w:r w:rsidR="00E305AC" w:rsidRPr="001E4E0E">
        <w:rPr>
          <w:b/>
        </w:rPr>
        <w:t>Symbole</w:t>
      </w:r>
      <w:r w:rsidR="00E305AC">
        <w:t xml:space="preserve"> &gt; </w:t>
      </w:r>
      <w:r w:rsidR="00E305AC" w:rsidRPr="00B35324">
        <w:rPr>
          <w:b/>
          <w:bCs/>
        </w:rPr>
        <w:t>Formel</w:t>
      </w:r>
      <w:r w:rsidR="00E305AC" w:rsidRPr="00B35324">
        <w:t xml:space="preserve"> &gt; </w:t>
      </w:r>
      <w:r w:rsidR="00E305AC">
        <w:rPr>
          <w:b/>
          <w:bCs/>
        </w:rPr>
        <w:t>Freihandgleichung</w:t>
      </w:r>
      <w:r w:rsidR="00E305AC" w:rsidRPr="00B35324">
        <w:t xml:space="preserve"> </w:t>
      </w:r>
      <w:r w:rsidRPr="00B35324">
        <w:t xml:space="preserve">wechseln, wenn Sie eine komplexe mathematische Formel in Ihr Dokument einbeziehen möchten. Wenn Sie über ein Gerät mit Touchscreen verfügen, können Sie mit einem Finger oder einem </w:t>
      </w:r>
      <w:proofErr w:type="spellStart"/>
      <w:r w:rsidRPr="00B35324">
        <w:t>Touchstift</w:t>
      </w:r>
      <w:proofErr w:type="spellEnd"/>
      <w:r w:rsidRPr="00B35324">
        <w:t xml:space="preserve">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B35324" w:rsidRPr="00B35324" w:rsidRDefault="00B35324" w:rsidP="00BC6516">
      <w:r w:rsidRPr="00B35324">
        <w:rPr>
          <w:noProof/>
          <w:lang w:val="de-AT"/>
        </w:rPr>
        <w:drawing>
          <wp:inline distT="0" distB="0" distL="0" distR="0" wp14:anchorId="0F25A8A9" wp14:editId="32C4238D">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B35324" w:rsidRDefault="00FC1FAF" w:rsidP="00BC6516">
      <w:r>
        <w:rPr>
          <w:noProof/>
          <w:lang w:val="de-AT"/>
        </w:rPr>
        <w:drawing>
          <wp:inline distT="0" distB="0" distL="0" distR="0" wp14:anchorId="4902981A" wp14:editId="039208BF">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99405" cy="3621405"/>
                    </a:xfrm>
                    <a:prstGeom prst="rect">
                      <a:avLst/>
                    </a:prstGeom>
                  </pic:spPr>
                </pic:pic>
              </a:graphicData>
            </a:graphic>
          </wp:inline>
        </w:drawing>
      </w:r>
    </w:p>
    <w:p w:rsidR="00FC1FAF" w:rsidRPr="00B35324" w:rsidRDefault="00FC1FAF" w:rsidP="00BC6516"/>
    <w:p w:rsidR="00B35324" w:rsidRPr="00BC6516" w:rsidRDefault="00B35324" w:rsidP="00BC6516">
      <w:pPr>
        <w:rPr>
          <w:sz w:val="44"/>
        </w:rPr>
      </w:pPr>
      <w:r w:rsidRPr="00BC6516">
        <w:rPr>
          <w:sz w:val="44"/>
        </w:rPr>
        <w:t>Verbesserter Versionsverlauf</w:t>
      </w:r>
    </w:p>
    <w:p w:rsidR="00B35324" w:rsidRPr="00B35324" w:rsidRDefault="00B35324" w:rsidP="00BC6516">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B35324" w:rsidRPr="00BC6516" w:rsidRDefault="00B35324" w:rsidP="00BC6516">
      <w:pPr>
        <w:rPr>
          <w:sz w:val="44"/>
        </w:rPr>
      </w:pPr>
      <w:r w:rsidRPr="00BC6516">
        <w:rPr>
          <w:sz w:val="44"/>
        </w:rPr>
        <w:lastRenderedPageBreak/>
        <w:t>Einfachere Freigabe</w:t>
      </w:r>
    </w:p>
    <w:p w:rsidR="00B35324" w:rsidRPr="00B35324" w:rsidRDefault="00B35324" w:rsidP="00BC6516">
      <w:r w:rsidRPr="00B35324">
        <w:t xml:space="preserve">Klicken Sie auf </w:t>
      </w:r>
      <w:r w:rsidRPr="00B35324">
        <w:rPr>
          <w:b/>
          <w:bCs/>
        </w:rPr>
        <w:t>Freigeben</w:t>
      </w:r>
      <w:r w:rsidRPr="00B35324">
        <w:t xml:space="preserve">, um Ihr Dokument für andere Personen auf SharePoint, OneDrive oder OneDrive </w:t>
      </w:r>
      <w:proofErr w:type="spellStart"/>
      <w:r w:rsidRPr="00B35324">
        <w:t>for</w:t>
      </w:r>
      <w:proofErr w:type="spellEnd"/>
      <w:r w:rsidRPr="00B35324">
        <w:t xml:space="preserve"> Business freizugeben, oder senden Sie direkt von Word aus eine PDF oder eine Kopie als E-Mail-Anlage.</w:t>
      </w:r>
    </w:p>
    <w:p w:rsidR="00B35324" w:rsidRPr="00B35324" w:rsidRDefault="00B35324" w:rsidP="00BC6516">
      <w:r w:rsidRPr="00B35324">
        <w:rPr>
          <w:noProof/>
          <w:lang w:val="de-AT"/>
        </w:rPr>
        <w:drawing>
          <wp:inline distT="0" distB="0" distL="0" distR="0" wp14:anchorId="43B335EB" wp14:editId="4D285D99">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B35324" w:rsidRPr="00B35324" w:rsidRDefault="00B35324" w:rsidP="00BC6516">
      <w:r w:rsidRPr="00B35324">
        <w:t xml:space="preserve">Einzelheiten hierzu finden Sie unter </w:t>
      </w:r>
      <w:hyperlink r:id="rId19" w:tooltip="Freigeben Ihres Dokuments in Word 2016 für Windows" w:history="1">
        <w:r w:rsidRPr="00B35324">
          <w:t>Freigeben Ihres Dokuments in Word 2016 für Windows</w:t>
        </w:r>
      </w:hyperlink>
      <w:r w:rsidRPr="00B35324">
        <w:t>.</w:t>
      </w:r>
    </w:p>
    <w:p w:rsidR="00B35324" w:rsidRPr="00380622" w:rsidRDefault="00B35324" w:rsidP="00BC6516">
      <w:pPr>
        <w:rPr>
          <w:sz w:val="44"/>
        </w:rPr>
      </w:pPr>
      <w:r w:rsidRPr="00380622">
        <w:rPr>
          <w:sz w:val="44"/>
        </w:rPr>
        <w:t>Schnellere Formatierung von Formen</w:t>
      </w:r>
    </w:p>
    <w:p w:rsidR="00B35324" w:rsidRPr="00B35324" w:rsidRDefault="00FC1FAF" w:rsidP="00BC6516">
      <w:r w:rsidRPr="00FC1FAF">
        <w:rPr>
          <w:noProof/>
          <w:lang w:val="de-AT"/>
        </w:rPr>
        <mc:AlternateContent>
          <mc:Choice Requires="wps">
            <w:drawing>
              <wp:anchor distT="0" distB="0" distL="114300" distR="114300" simplePos="0" relativeHeight="251662336" behindDoc="0" locked="0" layoutInCell="1" allowOverlap="1" wp14:anchorId="7CCA586D" wp14:editId="79AF3CCA">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CE28C7"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0ED2C7F1" wp14:editId="474D17F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00B35324" w:rsidRPr="00B35324">
        <w:t>Beim Einfügen von Formen aus dem</w:t>
      </w:r>
      <w:r w:rsidR="00B35324" w:rsidRPr="00B35324">
        <w:rPr>
          <w:b/>
          <w:bCs/>
        </w:rPr>
        <w:t> </w:t>
      </w:r>
      <w:r w:rsidR="00B35324" w:rsidRPr="00B35324">
        <w:t>Formenkatalog können Sie aus einer Sammlung von vordefinierten Füllungen und Designfarben auswählen, um schnell das gewünschte Aussehen zu erzielen.</w:t>
      </w:r>
      <w:r w:rsidRPr="00FC1FAF">
        <w:rPr>
          <w:noProof/>
        </w:rPr>
        <w:t xml:space="preserve"> </w:t>
      </w:r>
    </w:p>
    <w:p w:rsidR="00380622" w:rsidRPr="00380622" w:rsidRDefault="00FC1FAF" w:rsidP="00380622">
      <w:pPr>
        <w:rPr>
          <w:szCs w:val="24"/>
        </w:rPr>
      </w:pPr>
      <w:r w:rsidRPr="00380622">
        <w:rPr>
          <w:noProof/>
          <w:szCs w:val="24"/>
          <w:lang w:val="de-AT"/>
        </w:rPr>
        <w:drawing>
          <wp:inline distT="0" distB="0" distL="0" distR="0" wp14:anchorId="1BE2B4AA" wp14:editId="6339A217">
            <wp:extent cx="2340000" cy="2927067"/>
            <wp:effectExtent l="19050" t="19050" r="22225" b="260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40000" cy="2927067"/>
                    </a:xfrm>
                    <a:prstGeom prst="rect">
                      <a:avLst/>
                    </a:prstGeom>
                    <a:ln w="19050">
                      <a:solidFill>
                        <a:schemeClr val="accent1"/>
                      </a:solidFill>
                    </a:ln>
                  </pic:spPr>
                </pic:pic>
              </a:graphicData>
            </a:graphic>
          </wp:inline>
        </w:drawing>
      </w:r>
    </w:p>
    <w:sectPr w:rsidR="00380622" w:rsidRPr="003806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75pt;height:3.75pt" o:bullet="t">
        <v:imagedata r:id="rId1" o:title="ZA010079369"/>
      </v:shape>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numPicBullet w:numPicBulletId="4">
    <w:pict>
      <v:shape id="_x0000_i1038" type="#_x0000_t75" style="width:3in;height:3in" o:bullet="t"/>
    </w:pict>
  </w:numPicBullet>
  <w:numPicBullet w:numPicBulletId="5">
    <w:pict>
      <v:shape id="_x0000_i1039" type="#_x0000_t75" style="width:3in;height:3in" o:bullet="t"/>
    </w:pict>
  </w:numPicBullet>
  <w:numPicBullet w:numPicBulletId="6">
    <w:pict>
      <v:shape id="_x0000_i1040" type="#_x0000_t75" style="width:3in;height:3in" o:bullet="t"/>
    </w:pict>
  </w:numPicBullet>
  <w:numPicBullet w:numPicBulletId="7">
    <w:pict>
      <v:shape id="_x0000_i104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84F5957"/>
    <w:multiLevelType w:val="multilevel"/>
    <w:tmpl w:val="48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0C5935"/>
    <w:multiLevelType w:val="multilevel"/>
    <w:tmpl w:val="21F2B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8"/>
  </w:num>
  <w:num w:numId="5">
    <w:abstractNumId w:val="9"/>
  </w:num>
  <w:num w:numId="6">
    <w:abstractNumId w:val="3"/>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366946"/>
    <w:rsid w:val="00372B90"/>
    <w:rsid w:val="00380622"/>
    <w:rsid w:val="003A2BC0"/>
    <w:rsid w:val="003B78E2"/>
    <w:rsid w:val="003C05C1"/>
    <w:rsid w:val="00452325"/>
    <w:rsid w:val="0049481C"/>
    <w:rsid w:val="007349B4"/>
    <w:rsid w:val="007F0B42"/>
    <w:rsid w:val="008B4AAA"/>
    <w:rsid w:val="009A5196"/>
    <w:rsid w:val="009B4C34"/>
    <w:rsid w:val="00A2106B"/>
    <w:rsid w:val="00B1114F"/>
    <w:rsid w:val="00B35324"/>
    <w:rsid w:val="00BC6516"/>
    <w:rsid w:val="00BD305C"/>
    <w:rsid w:val="00C8024D"/>
    <w:rsid w:val="00CC4D6D"/>
    <w:rsid w:val="00D1479E"/>
    <w:rsid w:val="00D619D2"/>
    <w:rsid w:val="00D71F16"/>
    <w:rsid w:val="00DB51E4"/>
    <w:rsid w:val="00E305AC"/>
    <w:rsid w:val="00E61165"/>
    <w:rsid w:val="00FB6581"/>
    <w:rsid w:val="00FC1F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DBD8B"/>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6516"/>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9A5196"/>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A2106B"/>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D619D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5196"/>
    <w:rPr>
      <w:rFonts w:asciiTheme="majorHAnsi" w:eastAsia="Times New Roman" w:hAnsiTheme="majorHAnsi" w:cstheme="majorBidi"/>
      <w:b/>
      <w:smallCaps/>
      <w:color w:val="FF0000"/>
      <w:sz w:val="40"/>
      <w:szCs w:val="32"/>
      <w:lang w:eastAsia="de-AT"/>
    </w:rPr>
  </w:style>
  <w:style w:type="character" w:customStyle="1" w:styleId="berschrift2Zchn">
    <w:name w:val="Überschrift 2 Zchn"/>
    <w:basedOn w:val="Absatz-Standardschriftart"/>
    <w:link w:val="berschrift2"/>
    <w:uiPriority w:val="9"/>
    <w:rsid w:val="00A2106B"/>
    <w:rPr>
      <w:rFonts w:ascii="Times New Roman" w:eastAsia="Times New Roman" w:hAnsi="Times New Roman" w:cs="Times New Roman"/>
      <w:color w:val="1F4E79" w:themeColor="accent1" w:themeShade="80"/>
      <w:sz w:val="32"/>
      <w:szCs w:val="67"/>
      <w:lang w:eastAsia="de-AT"/>
    </w:rPr>
  </w:style>
  <w:style w:type="character" w:styleId="Hyperlink">
    <w:name w:val="Hyperlink"/>
    <w:basedOn w:val="Absatz-Standardschriftart"/>
    <w:uiPriority w:val="99"/>
    <w:semiHidden/>
    <w:unhideWhenUsed/>
    <w:rsid w:val="00B35324"/>
    <w:rPr>
      <w:strike w:val="0"/>
      <w:dstrike w:val="0"/>
      <w:color w:val="363636"/>
      <w:u w:val="none"/>
      <w:effect w:val="none"/>
    </w:rPr>
  </w:style>
  <w:style w:type="paragraph" w:styleId="StandardWeb">
    <w:name w:val="Normal (Web)"/>
    <w:basedOn w:val="Standard"/>
    <w:uiPriority w:val="99"/>
    <w:unhideWhenUsed/>
    <w:rsid w:val="00B35324"/>
    <w:pPr>
      <w:spacing w:before="100" w:beforeAutospacing="1" w:after="100" w:afterAutospacing="1" w:line="240" w:lineRule="auto"/>
    </w:pPr>
    <w:rPr>
      <w:rFonts w:ascii="Times New Roman" w:hAnsi="Times New Roman" w:cs="Times New Roman"/>
      <w:sz w:val="34"/>
    </w:rPr>
  </w:style>
  <w:style w:type="character" w:customStyle="1" w:styleId="berschrift3Zchn">
    <w:name w:val="Überschrift 3 Zchn"/>
    <w:basedOn w:val="Absatz-Standardschriftart"/>
    <w:link w:val="berschrift3"/>
    <w:uiPriority w:val="9"/>
    <w:rsid w:val="00D619D2"/>
    <w:rPr>
      <w:rFonts w:ascii="Times New Roman" w:eastAsia="Times New Roman" w:hAnsi="Times New Roman" w:cs="Times New Roman"/>
      <w:color w:val="C00000"/>
      <w:sz w:val="28"/>
      <w:szCs w:val="67"/>
      <w:lang w:val="de-DE" w:eastAsia="de-AT"/>
    </w:rPr>
  </w:style>
  <w:style w:type="paragraph" w:styleId="Listenabsatz">
    <w:name w:val="List Paragraph"/>
    <w:basedOn w:val="Standard"/>
    <w:uiPriority w:val="34"/>
    <w:qFormat/>
    <w:rsid w:val="00BC65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380177">
      <w:bodyDiv w:val="1"/>
      <w:marLeft w:val="0"/>
      <w:marRight w:val="0"/>
      <w:marTop w:val="0"/>
      <w:marBottom w:val="0"/>
      <w:divBdr>
        <w:top w:val="none" w:sz="0" w:space="0" w:color="auto"/>
        <w:left w:val="none" w:sz="0" w:space="0" w:color="auto"/>
        <w:bottom w:val="none" w:sz="0" w:space="0" w:color="auto"/>
        <w:right w:val="none" w:sz="0" w:space="0" w:color="auto"/>
      </w:divBdr>
      <w:divsChild>
        <w:div w:id="1053195929">
          <w:marLeft w:val="0"/>
          <w:marRight w:val="0"/>
          <w:marTop w:val="0"/>
          <w:marBottom w:val="0"/>
          <w:divBdr>
            <w:top w:val="none" w:sz="0" w:space="0" w:color="auto"/>
            <w:left w:val="none" w:sz="0" w:space="0" w:color="auto"/>
            <w:bottom w:val="none" w:sz="0" w:space="0" w:color="auto"/>
            <w:right w:val="none" w:sz="0" w:space="0" w:color="auto"/>
          </w:divBdr>
          <w:divsChild>
            <w:div w:id="355471649">
              <w:marLeft w:val="0"/>
              <w:marRight w:val="0"/>
              <w:marTop w:val="0"/>
              <w:marBottom w:val="0"/>
              <w:divBdr>
                <w:top w:val="none" w:sz="0" w:space="0" w:color="auto"/>
                <w:left w:val="none" w:sz="0" w:space="0" w:color="auto"/>
                <w:bottom w:val="none" w:sz="0" w:space="0" w:color="auto"/>
                <w:right w:val="none" w:sz="0" w:space="0" w:color="auto"/>
              </w:divBdr>
              <w:divsChild>
                <w:div w:id="1471240425">
                  <w:marLeft w:val="0"/>
                  <w:marRight w:val="0"/>
                  <w:marTop w:val="0"/>
                  <w:marBottom w:val="0"/>
                  <w:divBdr>
                    <w:top w:val="none" w:sz="0" w:space="0" w:color="auto"/>
                    <w:left w:val="none" w:sz="0" w:space="0" w:color="auto"/>
                    <w:bottom w:val="none" w:sz="0" w:space="0" w:color="auto"/>
                    <w:right w:val="none" w:sz="0" w:space="0" w:color="auto"/>
                  </w:divBdr>
                  <w:divsChild>
                    <w:div w:id="19445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hyperlink" Target="https://support.office.microsoft.com/client/Freigeben-Ihres-Dokuments-in-Word-2016-f&#252;r-Windows-d39f3cd8-0aa0-412f-9a35-1abba926d354" TargetMode="Externa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2D64-B288-4211-B66F-FA8CF0FB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1176</Words>
  <Characters>7412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17</cp:revision>
  <dcterms:created xsi:type="dcterms:W3CDTF">2013-05-02T11:37:00Z</dcterms:created>
  <dcterms:modified xsi:type="dcterms:W3CDTF">2015-11-27T17:51:00Z</dcterms:modified>
</cp:coreProperties>
</file>